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79B02D60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710891">
        <w:rPr>
          <w:rFonts w:cs="Arial"/>
          <w:sz w:val="24"/>
          <w:szCs w:val="24"/>
        </w:rPr>
        <w:t>6</w:t>
      </w:r>
      <w:r w:rsidR="00062B06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3260B3" w:rsidRPr="003260B3">
        <w:rPr>
          <w:rFonts w:cs="Arial"/>
          <w:color w:val="000000"/>
          <w:sz w:val="24"/>
          <w:szCs w:val="24"/>
          <w:lang w:val="en-GB"/>
        </w:rPr>
        <w:t>R4-2514391</w:t>
      </w:r>
    </w:p>
    <w:p w14:paraId="09BB34F6" w14:textId="1C05C5EA" w:rsidR="00CE2F76" w:rsidRPr="00C91DCD" w:rsidRDefault="006E3C19" w:rsidP="00360F01">
      <w:pPr>
        <w:pStyle w:val="Header"/>
        <w:rPr>
          <w:noProof w:val="0"/>
          <w:lang w:val="en-GB"/>
        </w:rPr>
      </w:pPr>
      <w:r>
        <w:rPr>
          <w:rFonts w:eastAsia="SimSun" w:cs="Arial"/>
          <w:sz w:val="24"/>
          <w:szCs w:val="24"/>
          <w:lang w:eastAsia="zh-CN"/>
        </w:rPr>
        <w:t>Prague, Czech Republic, Oct 13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17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726E3A5C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E5364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BE5364">
        <w:rPr>
          <w:rFonts w:ascii="Arial" w:hAnsi="Arial"/>
          <w:sz w:val="24"/>
          <w:lang w:val="en-US"/>
        </w:rPr>
        <w:t>13</w:t>
      </w:r>
      <w:r w:rsidR="00BC1D67">
        <w:rPr>
          <w:rFonts w:ascii="Arial" w:hAnsi="Arial"/>
          <w:sz w:val="24"/>
          <w:lang w:val="en-US"/>
        </w:rPr>
        <w:t>.</w:t>
      </w:r>
      <w:r w:rsidR="00BE5364">
        <w:rPr>
          <w:rFonts w:ascii="Arial" w:hAnsi="Arial"/>
          <w:sz w:val="24"/>
          <w:lang w:val="en-US"/>
        </w:rPr>
        <w:t>3.1</w:t>
      </w:r>
    </w:p>
    <w:p w14:paraId="44E04CDB" w14:textId="28D92A01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 w:rsidR="007F2C0D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</w:t>
      </w:r>
      <w:proofErr w:type="gramEnd"/>
      <w:r w:rsidR="005478CC">
        <w:rPr>
          <w:rFonts w:ascii="Arial" w:hAnsi="Arial"/>
          <w:sz w:val="24"/>
          <w:lang w:val="en-US"/>
        </w:rPr>
        <w:t xml:space="preserve"> Incorporated</w:t>
      </w:r>
    </w:p>
    <w:p w14:paraId="6BF1466C" w14:textId="0833A9F8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E47B98">
        <w:rPr>
          <w:rFonts w:ascii="Arial" w:hAnsi="Arial"/>
          <w:sz w:val="24"/>
          <w:lang w:val="en-US"/>
        </w:rPr>
        <w:t xml:space="preserve">performance </w:t>
      </w:r>
      <w:r w:rsidR="007A051B" w:rsidRPr="007A051B">
        <w:rPr>
          <w:rFonts w:ascii="Arial" w:hAnsi="Arial"/>
          <w:sz w:val="24"/>
          <w:lang w:val="en-US"/>
        </w:rPr>
        <w:t xml:space="preserve">requirements for </w:t>
      </w:r>
      <w:r w:rsidR="0016228A">
        <w:rPr>
          <w:rFonts w:ascii="Arial" w:hAnsi="Arial"/>
          <w:sz w:val="24"/>
          <w:lang w:val="en-US"/>
        </w:rPr>
        <w:t>L1 CLI</w:t>
      </w:r>
      <w:r w:rsidR="0086715C">
        <w:rPr>
          <w:rFonts w:ascii="Arial" w:hAnsi="Arial"/>
          <w:sz w:val="24"/>
          <w:lang w:val="en-US"/>
        </w:rPr>
        <w:t xml:space="preserve"> measurements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395EAEE0" w:rsidR="00D32623" w:rsidRDefault="000F60EF" w:rsidP="00D32623">
      <w:r w:rsidRPr="000F60EF">
        <w:t xml:space="preserve">In Release 19, one of the main objectives of the 3GPP work item on the Evolution of NR Duplex Operation: Sub-band Full Duplex (SBFD) [1] is to specify SBFD operation in TDD bands. </w:t>
      </w:r>
      <w:r w:rsidR="0086715C">
        <w:t>RAN4 completed the core part during the last meeting</w:t>
      </w:r>
      <w:r w:rsidRPr="000F60EF">
        <w:t>.</w:t>
      </w:r>
      <w:r w:rsidR="00E85ADB">
        <w:t xml:space="preserve"> In this </w:t>
      </w:r>
      <w:r w:rsidRPr="000F60EF">
        <w:t>paper</w:t>
      </w:r>
      <w:r w:rsidR="00E85ADB">
        <w:t xml:space="preserve">, we </w:t>
      </w:r>
      <w:r w:rsidR="001A6A07">
        <w:t>discuss some of the performance aspects of the work-item.</w:t>
      </w:r>
    </w:p>
    <w:p w14:paraId="5B5FFDD4" w14:textId="5380C216" w:rsidR="001A6A07" w:rsidRDefault="004C27FE" w:rsidP="00360F01">
      <w:pPr>
        <w:pStyle w:val="Heading1"/>
        <w:rPr>
          <w:lang w:eastAsia="zh-CN"/>
        </w:rPr>
      </w:pPr>
      <w:r>
        <w:rPr>
          <w:lang w:eastAsia="zh-CN"/>
        </w:rPr>
        <w:t>M</w:t>
      </w:r>
      <w:r w:rsidR="009C4469">
        <w:rPr>
          <w:lang w:eastAsia="zh-CN"/>
        </w:rPr>
        <w:t>easurement accuracy requirements</w:t>
      </w:r>
    </w:p>
    <w:p w14:paraId="68D318B2" w14:textId="71ECFF1F" w:rsidR="001526D0" w:rsidRPr="00967569" w:rsidRDefault="00ED2C8C" w:rsidP="009C4469">
      <w:pPr>
        <w:rPr>
          <w:b/>
          <w:bCs/>
          <w:u w:val="single"/>
          <w:lang w:eastAsia="zh-CN"/>
        </w:rPr>
      </w:pPr>
      <w:r w:rsidRPr="00967569">
        <w:rPr>
          <w:b/>
          <w:bCs/>
          <w:u w:val="single"/>
          <w:lang w:eastAsia="zh-CN"/>
        </w:rPr>
        <w:t>Side conditions for L1-SRS-RSRP</w:t>
      </w:r>
    </w:p>
    <w:p w14:paraId="0AE88B8A" w14:textId="77777777" w:rsidR="00FC04A7" w:rsidRPr="00FC04A7" w:rsidRDefault="00FC04A7" w:rsidP="00FC04A7">
      <w:pPr>
        <w:rPr>
          <w:lang w:val="en-US" w:eastAsia="zh-CN"/>
        </w:rPr>
      </w:pPr>
      <w:r w:rsidRPr="00FC04A7">
        <w:rPr>
          <w:lang w:val="en-US" w:eastAsia="zh-CN"/>
        </w:rPr>
        <w:t>To ensure consistency and realism in L1-SRS-RSRP test cases, RAN4 needs to define appropriate </w:t>
      </w:r>
      <w:r w:rsidRPr="00FC04A7">
        <w:rPr>
          <w:b/>
          <w:bCs/>
          <w:lang w:val="en-US" w:eastAsia="zh-CN"/>
        </w:rPr>
        <w:t>side conditions</w:t>
      </w:r>
      <w:r w:rsidRPr="00FC04A7">
        <w:rPr>
          <w:lang w:val="en-US" w:eastAsia="zh-CN"/>
        </w:rPr>
        <w:t>, including:</w:t>
      </w:r>
    </w:p>
    <w:p w14:paraId="163DDD3D" w14:textId="77777777" w:rsidR="00FC04A7" w:rsidRPr="00FC04A7" w:rsidRDefault="00FC04A7" w:rsidP="00FC04A7">
      <w:pPr>
        <w:numPr>
          <w:ilvl w:val="0"/>
          <w:numId w:val="36"/>
        </w:numPr>
        <w:rPr>
          <w:lang w:val="en-US" w:eastAsia="zh-CN"/>
        </w:rPr>
      </w:pPr>
      <w:r w:rsidRPr="00FC04A7">
        <w:rPr>
          <w:b/>
          <w:bCs/>
          <w:lang w:val="en-US" w:eastAsia="zh-CN"/>
        </w:rPr>
        <w:t>Time offset conditions</w:t>
      </w:r>
    </w:p>
    <w:p w14:paraId="5E5D3829" w14:textId="77777777" w:rsidR="00FC04A7" w:rsidRPr="00FC04A7" w:rsidRDefault="00FC04A7" w:rsidP="00FC04A7">
      <w:pPr>
        <w:numPr>
          <w:ilvl w:val="0"/>
          <w:numId w:val="36"/>
        </w:numPr>
        <w:rPr>
          <w:lang w:val="en-US" w:eastAsia="zh-CN"/>
        </w:rPr>
      </w:pPr>
      <w:r w:rsidRPr="00FC04A7">
        <w:rPr>
          <w:b/>
          <w:bCs/>
          <w:lang w:val="en-US" w:eastAsia="zh-CN"/>
        </w:rPr>
        <w:t>SRS bandwidth (BW)</w:t>
      </w:r>
    </w:p>
    <w:p w14:paraId="39407647" w14:textId="43AD2259" w:rsidR="00FC04A7" w:rsidRPr="00FC04A7" w:rsidRDefault="00FC04A7" w:rsidP="00FC04A7">
      <w:pPr>
        <w:numPr>
          <w:ilvl w:val="0"/>
          <w:numId w:val="36"/>
        </w:numPr>
        <w:rPr>
          <w:lang w:val="en-US" w:eastAsia="zh-CN"/>
        </w:rPr>
      </w:pPr>
      <w:r w:rsidRPr="00FC04A7">
        <w:rPr>
          <w:b/>
          <w:bCs/>
          <w:lang w:val="en-US" w:eastAsia="zh-CN"/>
        </w:rPr>
        <w:t>SRS Es/IoT</w:t>
      </w:r>
    </w:p>
    <w:p w14:paraId="193F2A20" w14:textId="608CA634" w:rsidR="00A869CC" w:rsidRDefault="00A869CC" w:rsidP="009C4469">
      <w:pPr>
        <w:rPr>
          <w:lang w:eastAsia="zh-CN"/>
        </w:rPr>
      </w:pPr>
      <w:r>
        <w:rPr>
          <w:lang w:eastAsia="zh-CN"/>
        </w:rPr>
        <w:t>For the time-offset conditions,</w:t>
      </w:r>
      <w:r w:rsidRPr="00A869CC">
        <w:rPr>
          <w:lang w:eastAsia="zh-CN"/>
        </w:rPr>
        <w:t xml:space="preserve"> </w:t>
      </w:r>
      <w:r>
        <w:rPr>
          <w:lang w:eastAsia="zh-CN"/>
        </w:rPr>
        <w:t>a</w:t>
      </w:r>
      <w:r w:rsidRPr="00A869CC">
        <w:rPr>
          <w:lang w:eastAsia="zh-CN"/>
        </w:rPr>
        <w:t xml:space="preserve"> key issue is whether to include the </w:t>
      </w:r>
      <w:r w:rsidRPr="00A869CC">
        <w:rPr>
          <w:b/>
          <w:bCs/>
          <w:lang w:eastAsia="zh-CN"/>
        </w:rPr>
        <w:t>3 µs cell phase synchronization error</w:t>
      </w:r>
      <w:r w:rsidRPr="00A869CC">
        <w:rPr>
          <w:lang w:eastAsia="zh-CN"/>
        </w:rPr>
        <w:t>. Since RAN4 has already agreed that CLI requirements apply to both </w:t>
      </w:r>
      <w:r w:rsidRPr="00A869CC">
        <w:rPr>
          <w:b/>
          <w:bCs/>
          <w:lang w:eastAsia="zh-CN"/>
        </w:rPr>
        <w:t>intra-cell</w:t>
      </w:r>
      <w:r w:rsidRPr="00A869CC">
        <w:rPr>
          <w:lang w:eastAsia="zh-CN"/>
        </w:rPr>
        <w:t> and </w:t>
      </w:r>
      <w:r w:rsidRPr="00A869CC">
        <w:rPr>
          <w:b/>
          <w:bCs/>
          <w:lang w:eastAsia="zh-CN"/>
        </w:rPr>
        <w:t>inter-cell</w:t>
      </w:r>
      <w:r w:rsidRPr="00A869CC">
        <w:rPr>
          <w:lang w:eastAsia="zh-CN"/>
        </w:rPr>
        <w:t> scenarios, we believe this synchronization error </w:t>
      </w:r>
      <w:r w:rsidRPr="00A869CC">
        <w:rPr>
          <w:b/>
          <w:bCs/>
          <w:lang w:eastAsia="zh-CN"/>
        </w:rPr>
        <w:t>must be included</w:t>
      </w:r>
      <w:r w:rsidRPr="00A869CC">
        <w:rPr>
          <w:lang w:eastAsia="zh-CN"/>
        </w:rPr>
        <w:t> when defining the time offset for SRS arrival.</w:t>
      </w:r>
    </w:p>
    <w:p w14:paraId="7FDDF4CC" w14:textId="51815DA8" w:rsidR="00622D17" w:rsidRPr="00D966FC" w:rsidRDefault="00FA3083" w:rsidP="00564CA9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>Proposal</w:t>
      </w:r>
      <w:r w:rsidR="00622D17" w:rsidRPr="00D966FC">
        <w:rPr>
          <w:b/>
          <w:bCs/>
          <w:lang w:eastAsia="zh-CN"/>
        </w:rPr>
        <w:t xml:space="preserve"> 1</w:t>
      </w:r>
      <w:r w:rsidRPr="00D966FC">
        <w:rPr>
          <w:b/>
          <w:bCs/>
          <w:lang w:eastAsia="zh-CN"/>
        </w:rPr>
        <w:t xml:space="preserve">: </w:t>
      </w:r>
      <w:r w:rsidR="00564CA9" w:rsidRPr="00D966FC">
        <w:rPr>
          <w:b/>
          <w:bCs/>
          <w:lang w:eastAsia="zh-CN"/>
        </w:rPr>
        <w:t>The time difference between UE’s DL reference timing in the serving cell and SRS arrival time is no larger than T</w:t>
      </w:r>
      <w:r w:rsidR="00564CA9" w:rsidRPr="00D966FC">
        <w:rPr>
          <w:b/>
          <w:bCs/>
          <w:vertAlign w:val="subscript"/>
          <w:lang w:eastAsia="zh-CN"/>
        </w:rPr>
        <w:t>error_SRS_RSRP</w:t>
      </w:r>
      <w:r w:rsidR="00564CA9" w:rsidRPr="00D966FC">
        <w:rPr>
          <w:b/>
          <w:bCs/>
          <w:lang w:eastAsia="zh-CN"/>
        </w:rPr>
        <w:t xml:space="preserve">, </w:t>
      </w:r>
      <w:proofErr w:type="gramStart"/>
      <w:r w:rsidR="00564CA9" w:rsidRPr="00D966FC">
        <w:rPr>
          <w:b/>
          <w:bCs/>
          <w:lang w:eastAsia="zh-CN"/>
        </w:rPr>
        <w:t>where</w:t>
      </w:r>
      <w:proofErr w:type="gramEnd"/>
    </w:p>
    <w:p w14:paraId="3E4036CD" w14:textId="77777777" w:rsidR="00622D17" w:rsidRPr="00D966FC" w:rsidRDefault="00564CA9" w:rsidP="00564CA9">
      <w:pPr>
        <w:pStyle w:val="ListParagraph"/>
        <w:numPr>
          <w:ilvl w:val="0"/>
          <w:numId w:val="35"/>
        </w:numPr>
        <w:rPr>
          <w:b/>
          <w:bCs/>
          <w:sz w:val="20"/>
          <w:szCs w:val="20"/>
          <w:lang w:eastAsia="zh-CN"/>
        </w:rPr>
      </w:pPr>
      <w:r w:rsidRPr="00D966FC">
        <w:rPr>
          <w:b/>
          <w:bCs/>
          <w:sz w:val="20"/>
          <w:szCs w:val="20"/>
          <w:lang w:eastAsia="zh-CN"/>
        </w:rPr>
        <w:t>T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error_SRS_RSRP </w:t>
      </w:r>
      <w:r w:rsidRPr="00D966FC">
        <w:rPr>
          <w:b/>
          <w:bCs/>
          <w:sz w:val="20"/>
          <w:szCs w:val="20"/>
          <w:lang w:eastAsia="zh-CN"/>
        </w:rPr>
        <w:t>= TC × N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TA_offset </w:t>
      </w:r>
      <w:r w:rsidRPr="00D966FC">
        <w:rPr>
          <w:b/>
          <w:bCs/>
          <w:sz w:val="20"/>
          <w:szCs w:val="20"/>
          <w:lang w:eastAsia="zh-CN"/>
        </w:rPr>
        <w:t xml:space="preserve">+ 4.67µs for FR1 </w:t>
      </w:r>
    </w:p>
    <w:p w14:paraId="732CA080" w14:textId="0E3FBCF2" w:rsidR="00FA3083" w:rsidRPr="00D966FC" w:rsidRDefault="00564CA9" w:rsidP="00564CA9">
      <w:pPr>
        <w:pStyle w:val="ListParagraph"/>
        <w:numPr>
          <w:ilvl w:val="0"/>
          <w:numId w:val="35"/>
        </w:numPr>
        <w:rPr>
          <w:b/>
          <w:bCs/>
          <w:sz w:val="20"/>
          <w:szCs w:val="20"/>
          <w:lang w:eastAsia="zh-CN"/>
        </w:rPr>
      </w:pPr>
      <w:r w:rsidRPr="00D966FC">
        <w:rPr>
          <w:b/>
          <w:bCs/>
          <w:sz w:val="20"/>
          <w:szCs w:val="20"/>
          <w:lang w:eastAsia="zh-CN"/>
        </w:rPr>
        <w:t>T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error_SRS_RSRP </w:t>
      </w:r>
      <w:r w:rsidRPr="00D966FC">
        <w:rPr>
          <w:b/>
          <w:bCs/>
          <w:sz w:val="20"/>
          <w:szCs w:val="20"/>
          <w:lang w:eastAsia="zh-CN"/>
        </w:rPr>
        <w:t>= TC × N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TA_offset </w:t>
      </w:r>
      <w:r w:rsidRPr="00D966FC">
        <w:rPr>
          <w:b/>
          <w:bCs/>
          <w:sz w:val="20"/>
          <w:szCs w:val="20"/>
          <w:lang w:eastAsia="zh-CN"/>
        </w:rPr>
        <w:t>+ 3.67µs for FR2</w:t>
      </w:r>
    </w:p>
    <w:p w14:paraId="1A812E3B" w14:textId="77777777" w:rsidR="001526D0" w:rsidRDefault="001526D0" w:rsidP="009C4469">
      <w:pPr>
        <w:rPr>
          <w:lang w:eastAsia="zh-CN"/>
        </w:rPr>
      </w:pPr>
    </w:p>
    <w:p w14:paraId="7857D70F" w14:textId="23D8852D" w:rsidR="009C4469" w:rsidRDefault="00967569" w:rsidP="009C4469">
      <w:pPr>
        <w:rPr>
          <w:lang w:eastAsia="zh-CN"/>
        </w:rPr>
      </w:pPr>
      <w:r>
        <w:rPr>
          <w:lang w:eastAsia="zh-CN"/>
        </w:rPr>
        <w:t xml:space="preserve">For SRS BW, </w:t>
      </w:r>
      <w:r w:rsidR="00D67798">
        <w:rPr>
          <w:lang w:eastAsia="zh-CN"/>
        </w:rPr>
        <w:t>w</w:t>
      </w:r>
      <w:r w:rsidR="00D67798" w:rsidRPr="00D67798">
        <w:rPr>
          <w:lang w:eastAsia="zh-CN"/>
        </w:rPr>
        <w:t>e propose to reuse the Release 16 CLI assumption for SRS bandwidth, which specifies a bandwidth of 48 PRBs</w:t>
      </w:r>
      <w:r w:rsidR="00376D45">
        <w:rPr>
          <w:lang w:eastAsia="zh-CN"/>
        </w:rPr>
        <w:t>.</w:t>
      </w:r>
    </w:p>
    <w:p w14:paraId="7A6B5932" w14:textId="430D4F4A" w:rsidR="00376D45" w:rsidRPr="00D966FC" w:rsidRDefault="00376D45" w:rsidP="009C4469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 xml:space="preserve">Proposal 2: </w:t>
      </w:r>
      <w:r w:rsidR="00121BC4" w:rsidRPr="00D966FC">
        <w:rPr>
          <w:b/>
          <w:bCs/>
          <w:lang w:eastAsia="zh-CN"/>
        </w:rPr>
        <w:t xml:space="preserve">Use </w:t>
      </w:r>
      <w:r w:rsidR="00053103">
        <w:rPr>
          <w:b/>
          <w:bCs/>
          <w:lang w:eastAsia="zh-CN"/>
        </w:rPr>
        <w:t xml:space="preserve">an </w:t>
      </w:r>
      <w:r w:rsidRPr="00D966FC">
        <w:rPr>
          <w:b/>
          <w:bCs/>
          <w:lang w:eastAsia="zh-CN"/>
        </w:rPr>
        <w:t>SRS BW</w:t>
      </w:r>
      <w:r w:rsidR="00121BC4" w:rsidRPr="00D966FC">
        <w:rPr>
          <w:b/>
          <w:bCs/>
          <w:lang w:eastAsia="zh-CN"/>
        </w:rPr>
        <w:t xml:space="preserve"> of </w:t>
      </w:r>
      <w:r w:rsidRPr="00D966FC">
        <w:rPr>
          <w:b/>
          <w:bCs/>
          <w:lang w:eastAsia="zh-CN"/>
        </w:rPr>
        <w:t>48 PRB</w:t>
      </w:r>
      <w:r w:rsidR="00053103">
        <w:rPr>
          <w:b/>
          <w:bCs/>
          <w:lang w:eastAsia="zh-CN"/>
        </w:rPr>
        <w:t>, which is</w:t>
      </w:r>
      <w:r w:rsidR="00121BC4" w:rsidRPr="00D966FC">
        <w:rPr>
          <w:b/>
          <w:bCs/>
          <w:lang w:eastAsia="zh-CN"/>
        </w:rPr>
        <w:t xml:space="preserve"> </w:t>
      </w:r>
      <w:r w:rsidR="00053103" w:rsidRPr="00053103">
        <w:rPr>
          <w:b/>
          <w:bCs/>
          <w:lang w:eastAsia="zh-CN"/>
        </w:rPr>
        <w:t>consistent with R16 CLI assumptions.</w:t>
      </w:r>
    </w:p>
    <w:p w14:paraId="49AF79B6" w14:textId="2900C933" w:rsidR="00810A86" w:rsidRPr="00810A86" w:rsidRDefault="00810A86" w:rsidP="00810A86">
      <w:pPr>
        <w:rPr>
          <w:lang w:val="en-US" w:eastAsia="zh-CN"/>
        </w:rPr>
      </w:pPr>
      <w:r w:rsidRPr="00810A86">
        <w:rPr>
          <w:lang w:val="en-US" w:eastAsia="zh-CN"/>
        </w:rPr>
        <w:t>The side conditions for </w:t>
      </w:r>
      <w:r w:rsidRPr="00810A86">
        <w:rPr>
          <w:b/>
          <w:bCs/>
          <w:lang w:val="en-US" w:eastAsia="zh-CN"/>
        </w:rPr>
        <w:t>SRS Es/IoT</w:t>
      </w:r>
      <w:r w:rsidRPr="00810A86">
        <w:rPr>
          <w:lang w:val="en-US" w:eastAsia="zh-CN"/>
        </w:rPr>
        <w:t> need to be re-evaluated in the context of SBFD. In Release 16, the assumptions were based on </w:t>
      </w:r>
      <w:r w:rsidRPr="00810A86">
        <w:rPr>
          <w:b/>
          <w:bCs/>
          <w:lang w:val="en-US" w:eastAsia="zh-CN"/>
        </w:rPr>
        <w:t>dynamic TDD</w:t>
      </w:r>
      <w:r w:rsidRPr="00810A86">
        <w:rPr>
          <w:lang w:val="en-US" w:eastAsia="zh-CN"/>
        </w:rPr>
        <w:t>, where DL reception was not protected from UL interference. However, in SBFD, UL transmissions occur in a </w:t>
      </w:r>
      <w:r w:rsidRPr="00810A86">
        <w:rPr>
          <w:b/>
          <w:bCs/>
          <w:lang w:val="en-US" w:eastAsia="zh-CN"/>
        </w:rPr>
        <w:t>dedicated UL subband</w:t>
      </w:r>
      <w:r w:rsidRPr="00810A86">
        <w:rPr>
          <w:lang w:val="en-US" w:eastAsia="zh-CN"/>
        </w:rPr>
        <w:t>, and UE-side filtering significantly reduces leakage into DL subbands.</w:t>
      </w:r>
      <w:r>
        <w:rPr>
          <w:lang w:val="en-US" w:eastAsia="zh-CN"/>
        </w:rPr>
        <w:t xml:space="preserve"> </w:t>
      </w:r>
      <w:r w:rsidRPr="00810A86">
        <w:rPr>
          <w:lang w:val="en-US" w:eastAsia="zh-CN"/>
        </w:rPr>
        <w:t>As a result, using an </w:t>
      </w:r>
      <w:r w:rsidRPr="00810A86">
        <w:rPr>
          <w:b/>
          <w:bCs/>
          <w:lang w:val="en-US" w:eastAsia="zh-CN"/>
        </w:rPr>
        <w:t>SRS SNR of 1 dB</w:t>
      </w:r>
      <w:r w:rsidRPr="00810A86">
        <w:rPr>
          <w:lang w:val="en-US" w:eastAsia="zh-CN"/>
        </w:rPr>
        <w:t> (as in R16) may result in negligible DL degradation, making it difficult to assess measurement performance. To ensure meaningful evaluation of SRS RSRP accuracy, we propose using a </w:t>
      </w:r>
      <w:r w:rsidRPr="00810A86">
        <w:rPr>
          <w:b/>
          <w:bCs/>
          <w:lang w:val="en-US" w:eastAsia="zh-CN"/>
        </w:rPr>
        <w:t>higher SNR</w:t>
      </w:r>
      <w:r w:rsidRPr="00810A86">
        <w:rPr>
          <w:lang w:val="en-US" w:eastAsia="zh-CN"/>
        </w:rPr>
        <w:t>.</w:t>
      </w:r>
    </w:p>
    <w:p w14:paraId="6BDD0A04" w14:textId="77777777" w:rsidR="00810A86" w:rsidRPr="00810A86" w:rsidRDefault="00810A86" w:rsidP="00810A86">
      <w:pPr>
        <w:rPr>
          <w:lang w:val="en-US" w:eastAsia="zh-CN"/>
        </w:rPr>
      </w:pPr>
      <w:r w:rsidRPr="00810A86">
        <w:rPr>
          <w:lang w:val="en-US" w:eastAsia="zh-CN"/>
        </w:rPr>
        <w:t>Simulation results have already been shared for </w:t>
      </w:r>
      <w:r w:rsidRPr="00810A86">
        <w:rPr>
          <w:b/>
          <w:bCs/>
          <w:lang w:val="en-US" w:eastAsia="zh-CN"/>
        </w:rPr>
        <w:t>1 dB, 2 dB, and 3 dB</w:t>
      </w:r>
      <w:r w:rsidRPr="00810A86">
        <w:rPr>
          <w:lang w:val="en-US" w:eastAsia="zh-CN"/>
        </w:rPr>
        <w:t>. Among these, we recommend using </w:t>
      </w:r>
      <w:r w:rsidRPr="00810A86">
        <w:rPr>
          <w:b/>
          <w:bCs/>
          <w:lang w:val="en-US" w:eastAsia="zh-CN"/>
        </w:rPr>
        <w:t>3 dB</w:t>
      </w:r>
      <w:r w:rsidRPr="00810A86">
        <w:rPr>
          <w:lang w:val="en-US" w:eastAsia="zh-CN"/>
        </w:rPr>
        <w:t> as the side condition.</w:t>
      </w:r>
    </w:p>
    <w:p w14:paraId="4B0F7A97" w14:textId="77777777" w:rsidR="00810A86" w:rsidRDefault="00810A86" w:rsidP="0051410E">
      <w:pPr>
        <w:rPr>
          <w:lang w:eastAsia="zh-CN"/>
        </w:rPr>
      </w:pPr>
    </w:p>
    <w:p w14:paraId="229059ED" w14:textId="6AB99638" w:rsidR="00D966FC" w:rsidRDefault="00D966FC" w:rsidP="0051410E">
      <w:pPr>
        <w:rPr>
          <w:lang w:eastAsia="ja-JP"/>
        </w:rPr>
      </w:pPr>
      <w:r w:rsidRPr="00D966FC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3</w:t>
      </w:r>
      <w:r w:rsidRPr="00D966FC">
        <w:rPr>
          <w:b/>
          <w:bCs/>
          <w:lang w:eastAsia="zh-CN"/>
        </w:rPr>
        <w:t xml:space="preserve">: Use </w:t>
      </w:r>
      <w:r w:rsidR="00631541" w:rsidRPr="00631541">
        <w:rPr>
          <w:b/>
          <w:bCs/>
          <w:lang w:eastAsia="ja-JP"/>
        </w:rPr>
        <w:t>SRS Es/Iot</w:t>
      </w:r>
      <w:r w:rsidR="00631541">
        <w:rPr>
          <w:lang w:eastAsia="ja-JP"/>
        </w:rPr>
        <w:t xml:space="preserve"> </w:t>
      </w:r>
      <w:r>
        <w:rPr>
          <w:b/>
          <w:bCs/>
          <w:lang w:eastAsia="zh-CN"/>
        </w:rPr>
        <w:t xml:space="preserve">side conditions of </w:t>
      </w:r>
      <w:r w:rsidR="00631541">
        <w:rPr>
          <w:b/>
          <w:bCs/>
          <w:lang w:eastAsia="zh-CN"/>
        </w:rPr>
        <w:t>3db to determine measurement accuracy requirements</w:t>
      </w:r>
      <w:r w:rsidR="00ED05A6">
        <w:rPr>
          <w:b/>
          <w:bCs/>
          <w:lang w:eastAsia="zh-CN"/>
        </w:rPr>
        <w:t>,</w:t>
      </w:r>
      <w:r w:rsidR="004C27FE">
        <w:rPr>
          <w:b/>
          <w:bCs/>
          <w:lang w:eastAsia="zh-CN"/>
        </w:rPr>
        <w:t xml:space="preserve"> based on simulation results.</w:t>
      </w:r>
    </w:p>
    <w:p w14:paraId="6BA3B27D" w14:textId="0B2FEA3F" w:rsidR="004C27FE" w:rsidRPr="00967569" w:rsidRDefault="004C27FE" w:rsidP="004C27FE">
      <w:pPr>
        <w:rPr>
          <w:b/>
          <w:bCs/>
          <w:u w:val="single"/>
          <w:lang w:eastAsia="zh-CN"/>
        </w:rPr>
      </w:pPr>
      <w:r w:rsidRPr="00967569">
        <w:rPr>
          <w:b/>
          <w:bCs/>
          <w:u w:val="single"/>
          <w:lang w:eastAsia="zh-CN"/>
        </w:rPr>
        <w:t>L1-</w:t>
      </w:r>
      <w:r>
        <w:rPr>
          <w:b/>
          <w:bCs/>
          <w:u w:val="single"/>
          <w:lang w:eastAsia="zh-CN"/>
        </w:rPr>
        <w:t>CLI</w:t>
      </w:r>
      <w:r w:rsidRPr="00967569">
        <w:rPr>
          <w:b/>
          <w:bCs/>
          <w:u w:val="single"/>
          <w:lang w:eastAsia="zh-CN"/>
        </w:rPr>
        <w:t>-RS</w:t>
      </w:r>
      <w:r>
        <w:rPr>
          <w:b/>
          <w:bCs/>
          <w:u w:val="single"/>
          <w:lang w:eastAsia="zh-CN"/>
        </w:rPr>
        <w:t>SI</w:t>
      </w:r>
    </w:p>
    <w:p w14:paraId="233AC95E" w14:textId="5F6777DA" w:rsidR="00F408BE" w:rsidRPr="00F408BE" w:rsidRDefault="007F0C52" w:rsidP="00F408BE">
      <w:pPr>
        <w:rPr>
          <w:lang w:val="en-US" w:eastAsia="zh-CN"/>
        </w:rPr>
      </w:pPr>
      <w:r>
        <w:rPr>
          <w:lang w:val="en-US" w:eastAsia="zh-CN"/>
        </w:rPr>
        <w:t>T</w:t>
      </w:r>
      <w:r w:rsidR="00F408BE" w:rsidRPr="00F408BE">
        <w:rPr>
          <w:lang w:val="en-US" w:eastAsia="zh-CN"/>
        </w:rPr>
        <w:t>here is no fundamental physical layer difference between </w:t>
      </w:r>
      <w:r w:rsidR="00F408BE" w:rsidRPr="00F408BE">
        <w:rPr>
          <w:b/>
          <w:bCs/>
          <w:lang w:val="en-US" w:eastAsia="zh-CN"/>
        </w:rPr>
        <w:t>Release 16 CLI-RSSI measurements</w:t>
      </w:r>
      <w:r w:rsidR="00F408BE" w:rsidRPr="00F408BE">
        <w:rPr>
          <w:lang w:val="en-US" w:eastAsia="zh-CN"/>
        </w:rPr>
        <w:t> and the current </w:t>
      </w:r>
      <w:r w:rsidR="00F408BE" w:rsidRPr="00F408BE">
        <w:rPr>
          <w:b/>
          <w:bCs/>
          <w:lang w:val="en-US" w:eastAsia="zh-CN"/>
        </w:rPr>
        <w:t>L1-CLI-RSSI</w:t>
      </w:r>
      <w:r w:rsidR="00F408BE" w:rsidRPr="00F408BE">
        <w:rPr>
          <w:lang w:val="en-US" w:eastAsia="zh-CN"/>
        </w:rPr>
        <w:t> measurements. Additionally, RAN4 has already agreed that the </w:t>
      </w:r>
      <w:r w:rsidR="00F408BE" w:rsidRPr="00F408BE">
        <w:rPr>
          <w:b/>
          <w:bCs/>
          <w:lang w:val="en-US" w:eastAsia="zh-CN"/>
        </w:rPr>
        <w:t>number of samples used to determine measurement accuracy</w:t>
      </w:r>
      <w:r w:rsidR="00F408BE" w:rsidRPr="00F408BE">
        <w:rPr>
          <w:lang w:val="en-US" w:eastAsia="zh-CN"/>
        </w:rPr>
        <w:t> is </w:t>
      </w:r>
      <w:r w:rsidR="00F408BE" w:rsidRPr="00F408BE">
        <w:rPr>
          <w:b/>
          <w:bCs/>
          <w:lang w:val="en-US" w:eastAsia="zh-CN"/>
        </w:rPr>
        <w:t>one</w:t>
      </w:r>
      <w:r w:rsidR="00F408BE" w:rsidRPr="00F408BE">
        <w:rPr>
          <w:lang w:val="en-US" w:eastAsia="zh-CN"/>
        </w:rPr>
        <w:t>, consistent with the assumptions in Release 16.</w:t>
      </w:r>
    </w:p>
    <w:p w14:paraId="214BDC6A" w14:textId="77777777" w:rsidR="00F408BE" w:rsidRPr="00F408BE" w:rsidRDefault="00F408BE" w:rsidP="00F408BE">
      <w:pPr>
        <w:rPr>
          <w:lang w:val="en-US" w:eastAsia="zh-CN"/>
        </w:rPr>
      </w:pPr>
      <w:r w:rsidRPr="00F408BE">
        <w:rPr>
          <w:lang w:val="en-US" w:eastAsia="zh-CN"/>
        </w:rPr>
        <w:t>Given this alignment, we believe it is appropriate to </w:t>
      </w:r>
      <w:r w:rsidRPr="00F408BE">
        <w:rPr>
          <w:b/>
          <w:bCs/>
          <w:lang w:val="en-US" w:eastAsia="zh-CN"/>
        </w:rPr>
        <w:t>reuse the Release 16 CLI-RSSI measurement accuracy requirements</w:t>
      </w:r>
      <w:r w:rsidRPr="00F408BE">
        <w:rPr>
          <w:lang w:val="en-US" w:eastAsia="zh-CN"/>
        </w:rPr>
        <w:t> for L1-CLI-RSSI.</w:t>
      </w:r>
    </w:p>
    <w:p w14:paraId="62A71492" w14:textId="127AC073" w:rsidR="00AD6E6D" w:rsidRPr="00AD6E6D" w:rsidRDefault="00EC1973" w:rsidP="00AD6E6D">
      <w:pPr>
        <w:rPr>
          <w:lang w:eastAsia="zh-CN"/>
        </w:rPr>
      </w:pPr>
      <w:r w:rsidRPr="00EC1973">
        <w:rPr>
          <w:b/>
          <w:bCs/>
          <w:lang w:eastAsia="zh-CN"/>
        </w:rPr>
        <w:t xml:space="preserve">Proposal 4: </w:t>
      </w:r>
      <w:r w:rsidR="0096032B" w:rsidRPr="0096032B">
        <w:rPr>
          <w:b/>
          <w:bCs/>
          <w:lang w:eastAsia="zh-CN"/>
        </w:rPr>
        <w:t xml:space="preserve">Re-use </w:t>
      </w:r>
      <w:r w:rsidR="007F0C52">
        <w:rPr>
          <w:b/>
          <w:bCs/>
          <w:lang w:eastAsia="zh-CN"/>
        </w:rPr>
        <w:t xml:space="preserve">the </w:t>
      </w:r>
      <w:r w:rsidR="0096032B" w:rsidRPr="0096032B">
        <w:rPr>
          <w:b/>
          <w:bCs/>
          <w:lang w:eastAsia="zh-CN"/>
        </w:rPr>
        <w:t xml:space="preserve">R16 </w:t>
      </w:r>
      <w:r w:rsidR="007F0C52">
        <w:rPr>
          <w:b/>
          <w:bCs/>
          <w:lang w:eastAsia="zh-CN"/>
        </w:rPr>
        <w:t xml:space="preserve">CLI-RSSI </w:t>
      </w:r>
      <w:r w:rsidR="00D02902">
        <w:rPr>
          <w:b/>
          <w:bCs/>
          <w:lang w:eastAsia="zh-CN"/>
        </w:rPr>
        <w:t xml:space="preserve">measurement </w:t>
      </w:r>
      <w:r w:rsidR="0096032B" w:rsidRPr="0096032B">
        <w:rPr>
          <w:b/>
          <w:bCs/>
          <w:lang w:eastAsia="zh-CN"/>
        </w:rPr>
        <w:t>accuracy requirements for L1-CLI-RSSI</w:t>
      </w:r>
      <w:r w:rsidR="00D02902">
        <w:rPr>
          <w:b/>
          <w:bCs/>
          <w:lang w:eastAsia="zh-CN"/>
        </w:rPr>
        <w:t>.</w:t>
      </w:r>
    </w:p>
    <w:p w14:paraId="4FC6973D" w14:textId="29A3B9BF" w:rsidR="00904D02" w:rsidRDefault="00904D02" w:rsidP="00360F01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340DB47E" w14:textId="3F278E5B" w:rsidR="00904D02" w:rsidRPr="00904D02" w:rsidRDefault="00904D02" w:rsidP="00904D02">
      <w:pPr>
        <w:rPr>
          <w:lang w:eastAsia="zh-CN"/>
        </w:rPr>
      </w:pPr>
      <w:r>
        <w:rPr>
          <w:lang w:eastAsia="zh-CN"/>
        </w:rPr>
        <w:t xml:space="preserve">We provided our simulation results for L1-SRS-RSRP measurement accuracy requirements in </w:t>
      </w:r>
      <w:r w:rsidR="00AC2AD8">
        <w:rPr>
          <w:lang w:eastAsia="zh-CN"/>
        </w:rPr>
        <w:t>R4-</w:t>
      </w:r>
      <w:r w:rsidR="00B47D70">
        <w:rPr>
          <w:lang w:eastAsia="zh-CN"/>
        </w:rPr>
        <w:t>2511640</w:t>
      </w:r>
      <w:r w:rsidR="00AC2AD8">
        <w:rPr>
          <w:lang w:eastAsia="zh-CN"/>
        </w:rPr>
        <w:t>.</w:t>
      </w:r>
    </w:p>
    <w:p w14:paraId="7A98C740" w14:textId="4D0EE727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97B98A2" w14:textId="77777777" w:rsidR="00AC2AD8" w:rsidRPr="00D966FC" w:rsidRDefault="00AC2AD8" w:rsidP="00AC2AD8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>Proposal 1: The time difference between UE’s DL reference timing in the serving cell and SRS arrival time is no larger than T</w:t>
      </w:r>
      <w:r w:rsidRPr="00D966FC">
        <w:rPr>
          <w:b/>
          <w:bCs/>
          <w:vertAlign w:val="subscript"/>
          <w:lang w:eastAsia="zh-CN"/>
        </w:rPr>
        <w:t>error_SRS_RSRP</w:t>
      </w:r>
      <w:r w:rsidRPr="00D966FC">
        <w:rPr>
          <w:b/>
          <w:bCs/>
          <w:lang w:eastAsia="zh-CN"/>
        </w:rPr>
        <w:t xml:space="preserve">, </w:t>
      </w:r>
      <w:proofErr w:type="gramStart"/>
      <w:r w:rsidRPr="00D966FC">
        <w:rPr>
          <w:b/>
          <w:bCs/>
          <w:lang w:eastAsia="zh-CN"/>
        </w:rPr>
        <w:t>where</w:t>
      </w:r>
      <w:proofErr w:type="gramEnd"/>
    </w:p>
    <w:p w14:paraId="359B38C6" w14:textId="77777777" w:rsidR="00AC2AD8" w:rsidRPr="00D966FC" w:rsidRDefault="00AC2AD8" w:rsidP="00AC2AD8">
      <w:pPr>
        <w:pStyle w:val="ListParagraph"/>
        <w:numPr>
          <w:ilvl w:val="0"/>
          <w:numId w:val="35"/>
        </w:numPr>
        <w:rPr>
          <w:b/>
          <w:bCs/>
          <w:sz w:val="20"/>
          <w:szCs w:val="20"/>
          <w:lang w:eastAsia="zh-CN"/>
        </w:rPr>
      </w:pPr>
      <w:r w:rsidRPr="00D966FC">
        <w:rPr>
          <w:b/>
          <w:bCs/>
          <w:sz w:val="20"/>
          <w:szCs w:val="20"/>
          <w:lang w:eastAsia="zh-CN"/>
        </w:rPr>
        <w:t>T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error_SRS_RSRP </w:t>
      </w:r>
      <w:r w:rsidRPr="00D966FC">
        <w:rPr>
          <w:b/>
          <w:bCs/>
          <w:sz w:val="20"/>
          <w:szCs w:val="20"/>
          <w:lang w:eastAsia="zh-CN"/>
        </w:rPr>
        <w:t>= TC × N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TA_offset </w:t>
      </w:r>
      <w:r w:rsidRPr="00D966FC">
        <w:rPr>
          <w:b/>
          <w:bCs/>
          <w:sz w:val="20"/>
          <w:szCs w:val="20"/>
          <w:lang w:eastAsia="zh-CN"/>
        </w:rPr>
        <w:t xml:space="preserve">+ 4.67µs for FR1 </w:t>
      </w:r>
    </w:p>
    <w:p w14:paraId="1EDDC711" w14:textId="77777777" w:rsidR="00AC2AD8" w:rsidRPr="00D966FC" w:rsidRDefault="00AC2AD8" w:rsidP="00AC2AD8">
      <w:pPr>
        <w:pStyle w:val="ListParagraph"/>
        <w:numPr>
          <w:ilvl w:val="0"/>
          <w:numId w:val="35"/>
        </w:numPr>
        <w:rPr>
          <w:b/>
          <w:bCs/>
          <w:sz w:val="20"/>
          <w:szCs w:val="20"/>
          <w:lang w:eastAsia="zh-CN"/>
        </w:rPr>
      </w:pPr>
      <w:r w:rsidRPr="00D966FC">
        <w:rPr>
          <w:b/>
          <w:bCs/>
          <w:sz w:val="20"/>
          <w:szCs w:val="20"/>
          <w:lang w:eastAsia="zh-CN"/>
        </w:rPr>
        <w:t>T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error_SRS_RSRP </w:t>
      </w:r>
      <w:r w:rsidRPr="00D966FC">
        <w:rPr>
          <w:b/>
          <w:bCs/>
          <w:sz w:val="20"/>
          <w:szCs w:val="20"/>
          <w:lang w:eastAsia="zh-CN"/>
        </w:rPr>
        <w:t>= TC × N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TA_offset </w:t>
      </w:r>
      <w:r w:rsidRPr="00D966FC">
        <w:rPr>
          <w:b/>
          <w:bCs/>
          <w:sz w:val="20"/>
          <w:szCs w:val="20"/>
          <w:lang w:eastAsia="zh-CN"/>
        </w:rPr>
        <w:t>+ 3.67µs for FR2</w:t>
      </w:r>
    </w:p>
    <w:p w14:paraId="71857E03" w14:textId="77777777" w:rsidR="00AC2AD8" w:rsidRDefault="00AC2AD8" w:rsidP="00F10003">
      <w:pPr>
        <w:rPr>
          <w:b/>
          <w:bCs/>
          <w:lang w:eastAsia="zh-CN"/>
        </w:rPr>
      </w:pPr>
    </w:p>
    <w:p w14:paraId="54B49986" w14:textId="77777777" w:rsidR="00AC2AD8" w:rsidRPr="00D966FC" w:rsidRDefault="00AC2AD8" w:rsidP="00AC2AD8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 xml:space="preserve">Proposal 2: Use </w:t>
      </w:r>
      <w:r>
        <w:rPr>
          <w:b/>
          <w:bCs/>
          <w:lang w:eastAsia="zh-CN"/>
        </w:rPr>
        <w:t xml:space="preserve">an </w:t>
      </w:r>
      <w:r w:rsidRPr="00D966FC">
        <w:rPr>
          <w:b/>
          <w:bCs/>
          <w:lang w:eastAsia="zh-CN"/>
        </w:rPr>
        <w:t>SRS BW of 48 PRB</w:t>
      </w:r>
      <w:r>
        <w:rPr>
          <w:b/>
          <w:bCs/>
          <w:lang w:eastAsia="zh-CN"/>
        </w:rPr>
        <w:t>, which is</w:t>
      </w:r>
      <w:r w:rsidRPr="00D966FC">
        <w:rPr>
          <w:b/>
          <w:bCs/>
          <w:lang w:eastAsia="zh-CN"/>
        </w:rPr>
        <w:t xml:space="preserve"> </w:t>
      </w:r>
      <w:r w:rsidRPr="00053103">
        <w:rPr>
          <w:b/>
          <w:bCs/>
          <w:lang w:eastAsia="zh-CN"/>
        </w:rPr>
        <w:t>consistent with R16 CLI assumptions.</w:t>
      </w:r>
    </w:p>
    <w:p w14:paraId="368DFC04" w14:textId="77777777" w:rsidR="00AC2AD8" w:rsidRDefault="00AC2AD8" w:rsidP="00AC2AD8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D966FC">
        <w:rPr>
          <w:b/>
          <w:bCs/>
          <w:lang w:eastAsia="zh-CN"/>
        </w:rPr>
        <w:t xml:space="preserve">: Use </w:t>
      </w:r>
      <w:r w:rsidRPr="00631541">
        <w:rPr>
          <w:b/>
          <w:bCs/>
          <w:lang w:eastAsia="ja-JP"/>
        </w:rPr>
        <w:t>SRS Es/Iot</w:t>
      </w:r>
      <w:r>
        <w:rPr>
          <w:lang w:eastAsia="ja-JP"/>
        </w:rPr>
        <w:t xml:space="preserve"> </w:t>
      </w:r>
      <w:r>
        <w:rPr>
          <w:b/>
          <w:bCs/>
          <w:lang w:eastAsia="zh-CN"/>
        </w:rPr>
        <w:t>side conditions of 3db to determine measurement accuracy requirements, based on simulation results.</w:t>
      </w:r>
    </w:p>
    <w:p w14:paraId="2F8E4DB5" w14:textId="77777777" w:rsidR="00AC2AD8" w:rsidRPr="006F497B" w:rsidRDefault="00AC2AD8" w:rsidP="00AC2AD8">
      <w:pPr>
        <w:rPr>
          <w:lang w:eastAsia="zh-CN"/>
        </w:rPr>
      </w:pPr>
      <w:r w:rsidRPr="00EC1973">
        <w:rPr>
          <w:b/>
          <w:bCs/>
          <w:lang w:eastAsia="zh-CN"/>
        </w:rPr>
        <w:t xml:space="preserve">Proposal 4: </w:t>
      </w:r>
      <w:r w:rsidRPr="0096032B">
        <w:rPr>
          <w:b/>
          <w:bCs/>
          <w:lang w:eastAsia="zh-CN"/>
        </w:rPr>
        <w:t xml:space="preserve">Re-use </w:t>
      </w:r>
      <w:r>
        <w:rPr>
          <w:b/>
          <w:bCs/>
          <w:lang w:eastAsia="zh-CN"/>
        </w:rPr>
        <w:t xml:space="preserve">the </w:t>
      </w:r>
      <w:r w:rsidRPr="0096032B">
        <w:rPr>
          <w:b/>
          <w:bCs/>
          <w:lang w:eastAsia="zh-CN"/>
        </w:rPr>
        <w:t xml:space="preserve">R16 </w:t>
      </w:r>
      <w:r>
        <w:rPr>
          <w:b/>
          <w:bCs/>
          <w:lang w:eastAsia="zh-CN"/>
        </w:rPr>
        <w:t xml:space="preserve">CLI-RSSI measurement </w:t>
      </w:r>
      <w:r w:rsidRPr="0096032B">
        <w:rPr>
          <w:b/>
          <w:bCs/>
          <w:lang w:eastAsia="zh-CN"/>
        </w:rPr>
        <w:t>accuracy requirements for L1-CLI-RSSI</w:t>
      </w:r>
      <w:r>
        <w:rPr>
          <w:b/>
          <w:bCs/>
          <w:lang w:eastAsia="zh-CN"/>
        </w:rPr>
        <w:t>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10052" w14:textId="77777777" w:rsidR="005A7A0D" w:rsidRDefault="005A7A0D">
      <w:r>
        <w:separator/>
      </w:r>
    </w:p>
  </w:endnote>
  <w:endnote w:type="continuationSeparator" w:id="0">
    <w:p w14:paraId="78B29DAA" w14:textId="77777777" w:rsidR="005A7A0D" w:rsidRDefault="005A7A0D">
      <w:r>
        <w:continuationSeparator/>
      </w:r>
    </w:p>
  </w:endnote>
  <w:endnote w:type="continuationNotice" w:id="1">
    <w:p w14:paraId="70FD837E" w14:textId="77777777" w:rsidR="005A7A0D" w:rsidRDefault="005A7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8D557" w14:textId="77777777" w:rsidR="005A7A0D" w:rsidRDefault="005A7A0D">
      <w:r>
        <w:separator/>
      </w:r>
    </w:p>
  </w:footnote>
  <w:footnote w:type="continuationSeparator" w:id="0">
    <w:p w14:paraId="362E5FE3" w14:textId="77777777" w:rsidR="005A7A0D" w:rsidRDefault="005A7A0D">
      <w:r>
        <w:continuationSeparator/>
      </w:r>
    </w:p>
  </w:footnote>
  <w:footnote w:type="continuationNotice" w:id="1">
    <w:p w14:paraId="1867F5F5" w14:textId="77777777" w:rsidR="005A7A0D" w:rsidRDefault="005A7A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D1CD0"/>
    <w:multiLevelType w:val="hybridMultilevel"/>
    <w:tmpl w:val="3D045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7B1924"/>
    <w:multiLevelType w:val="multilevel"/>
    <w:tmpl w:val="682A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1D2202"/>
    <w:multiLevelType w:val="hybridMultilevel"/>
    <w:tmpl w:val="E1D44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20685"/>
    <w:multiLevelType w:val="hybridMultilevel"/>
    <w:tmpl w:val="BD4A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0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9"/>
  </w:num>
  <w:num w:numId="2" w16cid:durableId="1702169165">
    <w:abstractNumId w:val="28"/>
  </w:num>
  <w:num w:numId="3" w16cid:durableId="896598194">
    <w:abstractNumId w:val="35"/>
  </w:num>
  <w:num w:numId="4" w16cid:durableId="1065757783">
    <w:abstractNumId w:val="13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9"/>
  </w:num>
  <w:num w:numId="8" w16cid:durableId="1230581766">
    <w:abstractNumId w:val="22"/>
  </w:num>
  <w:num w:numId="9" w16cid:durableId="266666612">
    <w:abstractNumId w:val="24"/>
  </w:num>
  <w:num w:numId="10" w16cid:durableId="1603030076">
    <w:abstractNumId w:val="26"/>
  </w:num>
  <w:num w:numId="11" w16cid:durableId="472792961">
    <w:abstractNumId w:val="27"/>
  </w:num>
  <w:num w:numId="12" w16cid:durableId="1585843583">
    <w:abstractNumId w:val="0"/>
  </w:num>
  <w:num w:numId="13" w16cid:durableId="1922985393">
    <w:abstractNumId w:val="33"/>
  </w:num>
  <w:num w:numId="14" w16cid:durableId="1941915425">
    <w:abstractNumId w:val="31"/>
  </w:num>
  <w:num w:numId="15" w16cid:durableId="524372425">
    <w:abstractNumId w:val="10"/>
  </w:num>
  <w:num w:numId="16" w16cid:durableId="1433237244">
    <w:abstractNumId w:val="30"/>
  </w:num>
  <w:num w:numId="17" w16cid:durableId="12735130">
    <w:abstractNumId w:val="18"/>
  </w:num>
  <w:num w:numId="18" w16cid:durableId="1022626817">
    <w:abstractNumId w:val="17"/>
  </w:num>
  <w:num w:numId="19" w16cid:durableId="159850087">
    <w:abstractNumId w:val="20"/>
  </w:num>
  <w:num w:numId="20" w16cid:durableId="656298651">
    <w:abstractNumId w:val="23"/>
  </w:num>
  <w:num w:numId="21" w16cid:durableId="799223558">
    <w:abstractNumId w:val="16"/>
  </w:num>
  <w:num w:numId="22" w16cid:durableId="1664509914">
    <w:abstractNumId w:val="11"/>
  </w:num>
  <w:num w:numId="23" w16cid:durableId="638075021">
    <w:abstractNumId w:val="12"/>
  </w:num>
  <w:num w:numId="24" w16cid:durableId="1603688496">
    <w:abstractNumId w:val="21"/>
  </w:num>
  <w:num w:numId="25" w16cid:durableId="790365942">
    <w:abstractNumId w:val="14"/>
  </w:num>
  <w:num w:numId="26" w16cid:durableId="1130972950">
    <w:abstractNumId w:val="32"/>
  </w:num>
  <w:num w:numId="27" w16cid:durableId="1295911616">
    <w:abstractNumId w:val="9"/>
  </w:num>
  <w:num w:numId="28" w16cid:durableId="1311179547">
    <w:abstractNumId w:val="4"/>
  </w:num>
  <w:num w:numId="29" w16cid:durableId="497841158">
    <w:abstractNumId w:val="34"/>
  </w:num>
  <w:num w:numId="30" w16cid:durableId="515047708">
    <w:abstractNumId w:val="25"/>
  </w:num>
  <w:num w:numId="31" w16cid:durableId="1466511259">
    <w:abstractNumId w:val="5"/>
  </w:num>
  <w:num w:numId="32" w16cid:durableId="1200241734">
    <w:abstractNumId w:val="3"/>
  </w:num>
  <w:num w:numId="33" w16cid:durableId="899024142">
    <w:abstractNumId w:val="8"/>
  </w:num>
  <w:num w:numId="34" w16cid:durableId="981814944">
    <w:abstractNumId w:val="6"/>
  </w:num>
  <w:num w:numId="35" w16cid:durableId="1857382364">
    <w:abstractNumId w:val="15"/>
  </w:num>
  <w:num w:numId="36" w16cid:durableId="92773658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2DB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1C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1F0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7FB"/>
    <w:rsid w:val="00052C1C"/>
    <w:rsid w:val="00052C41"/>
    <w:rsid w:val="00053010"/>
    <w:rsid w:val="00053103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146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B06"/>
    <w:rsid w:val="00062E5A"/>
    <w:rsid w:val="00062EB0"/>
    <w:rsid w:val="00062F52"/>
    <w:rsid w:val="00063472"/>
    <w:rsid w:val="00063A07"/>
    <w:rsid w:val="00063A9B"/>
    <w:rsid w:val="00063F4F"/>
    <w:rsid w:val="00064109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A82"/>
    <w:rsid w:val="00065D38"/>
    <w:rsid w:val="00065EF3"/>
    <w:rsid w:val="00065FA9"/>
    <w:rsid w:val="00065FD4"/>
    <w:rsid w:val="00066057"/>
    <w:rsid w:val="00066088"/>
    <w:rsid w:val="0006638A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AA7"/>
    <w:rsid w:val="00072E78"/>
    <w:rsid w:val="00072E89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958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87931"/>
    <w:rsid w:val="000901F1"/>
    <w:rsid w:val="00090228"/>
    <w:rsid w:val="000904F1"/>
    <w:rsid w:val="00090928"/>
    <w:rsid w:val="00090BB8"/>
    <w:rsid w:val="00090D20"/>
    <w:rsid w:val="0009120D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55"/>
    <w:rsid w:val="000B23A4"/>
    <w:rsid w:val="000B24B0"/>
    <w:rsid w:val="000B2836"/>
    <w:rsid w:val="000B28C5"/>
    <w:rsid w:val="000B2A2E"/>
    <w:rsid w:val="000B2A42"/>
    <w:rsid w:val="000B2A6D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333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289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B17"/>
    <w:rsid w:val="000E6E25"/>
    <w:rsid w:val="000E6E5E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D75"/>
    <w:rsid w:val="000F3E49"/>
    <w:rsid w:val="000F3F4F"/>
    <w:rsid w:val="000F3FF3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0EF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F8D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4E1F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BC4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0D0F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5D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6D0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8A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34C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6FB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BE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A07"/>
    <w:rsid w:val="001A6DDC"/>
    <w:rsid w:val="001A6DEA"/>
    <w:rsid w:val="001A701F"/>
    <w:rsid w:val="001A745C"/>
    <w:rsid w:val="001A7541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1AD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29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4CF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087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1836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6ED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6B2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111"/>
    <w:rsid w:val="002B21FD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4D81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7C7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0B3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E28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22D1"/>
    <w:rsid w:val="0034236D"/>
    <w:rsid w:val="00342407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83A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C1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529E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57F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B70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D45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BC2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3BD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C32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1B8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08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8CB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382"/>
    <w:rsid w:val="004C25D3"/>
    <w:rsid w:val="004C27F8"/>
    <w:rsid w:val="004C27FE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CF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0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3D5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A9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BD7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A7A0D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04C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D17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27DD0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541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B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2FB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3FCC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97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8E3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1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B08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2A3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3C19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1F6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97B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952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AE"/>
    <w:rsid w:val="007105C0"/>
    <w:rsid w:val="0071078D"/>
    <w:rsid w:val="00710891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A7C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6A2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12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26D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603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08BF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8A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5FC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0C52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2C0D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3B1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570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A86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B8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6F1E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78B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15C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7A4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397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51E"/>
    <w:rsid w:val="008C662D"/>
    <w:rsid w:val="008C6760"/>
    <w:rsid w:val="008C698C"/>
    <w:rsid w:val="008C6ADA"/>
    <w:rsid w:val="008C6BC4"/>
    <w:rsid w:val="008C6EE9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4D02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894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48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1F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389"/>
    <w:rsid w:val="00947542"/>
    <w:rsid w:val="00947589"/>
    <w:rsid w:val="0094767C"/>
    <w:rsid w:val="009476C1"/>
    <w:rsid w:val="009477E7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32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569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6BA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4AE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97D8F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469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39A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612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0C4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191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670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026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9CC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DD6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8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9C6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5ECE"/>
    <w:rsid w:val="00AD63A5"/>
    <w:rsid w:val="00AD63BB"/>
    <w:rsid w:val="00AD674F"/>
    <w:rsid w:val="00AD6903"/>
    <w:rsid w:val="00AD693F"/>
    <w:rsid w:val="00AD6B42"/>
    <w:rsid w:val="00AD6E6D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161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C6D"/>
    <w:rsid w:val="00B47D70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5C7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865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AF9"/>
    <w:rsid w:val="00BA3CE0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370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64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DDF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4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926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46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0BC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D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4B7D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2A9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02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8A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1F23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690"/>
    <w:rsid w:val="00D6696D"/>
    <w:rsid w:val="00D66D20"/>
    <w:rsid w:val="00D66DE9"/>
    <w:rsid w:val="00D66E20"/>
    <w:rsid w:val="00D67798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4B0"/>
    <w:rsid w:val="00D725CF"/>
    <w:rsid w:val="00D726AC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BEA"/>
    <w:rsid w:val="00D75D20"/>
    <w:rsid w:val="00D75E0E"/>
    <w:rsid w:val="00D7605A"/>
    <w:rsid w:val="00D76590"/>
    <w:rsid w:val="00D765DE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436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85C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6FC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CA4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1F1C"/>
    <w:rsid w:val="00E02049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99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004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B98"/>
    <w:rsid w:val="00E47D11"/>
    <w:rsid w:val="00E50220"/>
    <w:rsid w:val="00E5065E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AF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17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ADB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1973"/>
    <w:rsid w:val="00EC228A"/>
    <w:rsid w:val="00EC2335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5A6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C8C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BA6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AA9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003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4C7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37B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8BE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83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2F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BFB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0E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83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768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4A7"/>
    <w:rsid w:val="00FC056A"/>
    <w:rsid w:val="00FC05ED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23246</TotalTime>
  <Pages>2</Pages>
  <Words>578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3015</cp:revision>
  <cp:lastPrinted>2009-04-22T21:01:00Z</cp:lastPrinted>
  <dcterms:created xsi:type="dcterms:W3CDTF">2020-11-11T22:16:00Z</dcterms:created>
  <dcterms:modified xsi:type="dcterms:W3CDTF">2025-10-03T16:47:00Z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